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FA" w:rsidRDefault="00191AFA" w:rsidP="00191AFA">
      <w:pPr>
        <w:pStyle w:val="NormalWeb"/>
        <w:spacing w:after="280"/>
        <w:outlineLvl w:val="0"/>
        <w:rPr>
          <w:rFonts w:ascii="CharterBT" w:hAnsi="CharterBT"/>
        </w:rPr>
      </w:pPr>
      <w:r w:rsidRPr="1CF6E441">
        <w:rPr>
          <w:rFonts w:ascii="CharterBT" w:hAnsi="CharterBT"/>
          <w:b/>
          <w:bCs/>
        </w:rPr>
        <w:t>Faculty Opening:</w:t>
      </w:r>
      <w:r>
        <w:rPr>
          <w:rFonts w:ascii="CharterBT" w:hAnsi="CharterBT"/>
          <w:b/>
          <w:bCs/>
        </w:rPr>
        <w:t xml:space="preserve"> </w:t>
      </w:r>
      <w:bookmarkStart w:id="0" w:name="OLE_LINK17"/>
      <w:bookmarkStart w:id="1" w:name="OLE_LINK18"/>
      <w:proofErr w:type="spellStart"/>
      <w:r>
        <w:rPr>
          <w:rFonts w:ascii="CharterBT" w:hAnsi="CharterBT"/>
          <w:b/>
          <w:bCs/>
        </w:rPr>
        <w:t>Astromaterials</w:t>
      </w:r>
      <w:proofErr w:type="spellEnd"/>
      <w:r>
        <w:rPr>
          <w:rFonts w:ascii="CharterBT" w:hAnsi="CharterBT"/>
          <w:b/>
          <w:bCs/>
        </w:rPr>
        <w:t>, Solar System, and</w:t>
      </w:r>
      <w:r w:rsidRPr="1CF6E441">
        <w:rPr>
          <w:rFonts w:ascii="CharterBT" w:hAnsi="CharterBT"/>
          <w:b/>
          <w:bCs/>
        </w:rPr>
        <w:t xml:space="preserve"> Planetary System Formation</w:t>
      </w:r>
      <w:bookmarkEnd w:id="0"/>
      <w:bookmarkEnd w:id="1"/>
    </w:p>
    <w:p w:rsidR="00191AFA" w:rsidRDefault="00191AFA" w:rsidP="00191AFA">
      <w:pPr>
        <w:pStyle w:val="NormalWeb"/>
        <w:spacing w:before="280" w:after="280"/>
        <w:outlineLvl w:val="0"/>
        <w:rPr>
          <w:rFonts w:ascii="CharterBT" w:hAnsi="CharterBT"/>
        </w:rPr>
      </w:pPr>
      <w:r>
        <w:rPr>
          <w:rFonts w:ascii="CharterBT" w:hAnsi="CharterBT"/>
          <w:b/>
          <w:bCs/>
        </w:rPr>
        <w:t>Washington University in St. Louis</w:t>
      </w:r>
      <w:bookmarkStart w:id="2" w:name="_GoBack"/>
      <w:bookmarkEnd w:id="2"/>
    </w:p>
    <w:p w:rsidR="00191AFA" w:rsidRDefault="00191AFA" w:rsidP="00191AFA">
      <w:pPr>
        <w:pStyle w:val="NormalWeb"/>
        <w:spacing w:before="280" w:after="280"/>
        <w:rPr>
          <w:rFonts w:ascii="CharterBT" w:hAnsi="CharterBT"/>
        </w:rPr>
      </w:pPr>
      <w:r w:rsidRPr="04695F53">
        <w:rPr>
          <w:rFonts w:ascii="CharterBT" w:hAnsi="CharterBT"/>
        </w:rPr>
        <w:t xml:space="preserve">The Department of Physics at Washington University in St. Louis invites applications for a tenure-track assistant professor faculty position specializing in the study of the formation and evolution of planetary systems. Areas of interest include observation </w:t>
      </w:r>
      <w:r w:rsidRPr="04695F53">
        <w:rPr>
          <w:rFonts w:ascii="CharterBT" w:hAnsi="CharterBT"/>
          <w:color w:val="000000" w:themeColor="text1"/>
        </w:rPr>
        <w:t xml:space="preserve">and analysis of planetary systems from ground and space-based observatories or </w:t>
      </w:r>
      <w:r w:rsidRPr="04695F53">
        <w:rPr>
          <w:rFonts w:ascii="CharterBT" w:hAnsi="CharterBT"/>
        </w:rPr>
        <w:t xml:space="preserve">the investigation of </w:t>
      </w:r>
      <w:proofErr w:type="spellStart"/>
      <w:r w:rsidRPr="04695F53">
        <w:rPr>
          <w:rFonts w:ascii="CharterBT" w:hAnsi="CharterBT"/>
        </w:rPr>
        <w:t>astromaterials</w:t>
      </w:r>
      <w:proofErr w:type="spellEnd"/>
      <w:r w:rsidRPr="04695F53">
        <w:rPr>
          <w:rFonts w:ascii="CharterBT" w:hAnsi="CharterBT"/>
        </w:rPr>
        <w:t xml:space="preserve"> to study the formation and evolution of planetary systems. The appointment is</w:t>
      </w:r>
      <w:r w:rsidRPr="04695F53">
        <w:rPr>
          <w:rFonts w:ascii="CharterBT" w:eastAsia="CharterBT" w:hAnsi="CharterBT" w:cs="CharterBT"/>
          <w:color w:val="222222"/>
          <w:sz w:val="19"/>
          <w:szCs w:val="19"/>
        </w:rPr>
        <w:t xml:space="preserve"> </w:t>
      </w:r>
      <w:r w:rsidRPr="04695F53">
        <w:rPr>
          <w:rFonts w:ascii="CharterBT" w:hAnsi="CharterBT"/>
        </w:rPr>
        <w:t xml:space="preserve">supported by </w:t>
      </w:r>
      <w:r w:rsidRPr="04695F53">
        <w:rPr>
          <w:rFonts w:ascii="CharterBT" w:hAnsi="CharterBT"/>
          <w:color w:val="000000" w:themeColor="text1"/>
        </w:rPr>
        <w:t xml:space="preserve">the McDonnell Center for the Space Sciences (MCSS) and </w:t>
      </w:r>
      <w:r w:rsidRPr="04695F53">
        <w:rPr>
          <w:rFonts w:ascii="CharterBT" w:hAnsi="CharterBT"/>
        </w:rPr>
        <w:t xml:space="preserve">will begin </w:t>
      </w:r>
      <w:r>
        <w:rPr>
          <w:rFonts w:ascii="CharterBT" w:hAnsi="CharterBT"/>
        </w:rPr>
        <w:t xml:space="preserve">in </w:t>
      </w:r>
      <w:r w:rsidRPr="04695F53">
        <w:rPr>
          <w:rFonts w:ascii="CharterBT" w:hAnsi="CharterBT"/>
        </w:rPr>
        <w:t xml:space="preserve">Fall 2022. Information about our department is at </w:t>
      </w:r>
      <w:hyperlink r:id="rId5">
        <w:r w:rsidRPr="04695F53">
          <w:rPr>
            <w:rStyle w:val="Hyperlink"/>
            <w:rFonts w:ascii="CharterBT" w:hAnsi="CharterBT"/>
          </w:rPr>
          <w:t>https://physics.wustl.edu/</w:t>
        </w:r>
      </w:hyperlink>
      <w:r w:rsidRPr="04695F53">
        <w:rPr>
          <w:rFonts w:ascii="CharterBT" w:hAnsi="CharterBT"/>
        </w:rPr>
        <w:t xml:space="preserve"> and information about the MCSS is at </w:t>
      </w:r>
      <w:hyperlink r:id="rId6">
        <w:r w:rsidRPr="04695F53">
          <w:rPr>
            <w:rStyle w:val="Hyperlink"/>
            <w:rFonts w:ascii="CharterBT" w:hAnsi="CharterBT"/>
          </w:rPr>
          <w:t>https://mcss.wustl.edu/</w:t>
        </w:r>
      </w:hyperlink>
      <w:r w:rsidRPr="04695F53">
        <w:rPr>
          <w:rFonts w:ascii="CharterBT" w:hAnsi="CharterBT"/>
        </w:rPr>
        <w:t xml:space="preserve">. </w:t>
      </w:r>
    </w:p>
    <w:p w:rsidR="00191AFA" w:rsidRPr="00931519" w:rsidRDefault="00191AFA" w:rsidP="00191AFA">
      <w:pPr>
        <w:rPr>
          <w:rFonts w:ascii="Times" w:eastAsia="Times New Roman" w:hAnsi="Times" w:cs="Times New Roman"/>
          <w:sz w:val="20"/>
          <w:szCs w:val="20"/>
        </w:rPr>
      </w:pPr>
      <w:r w:rsidRPr="04695F53">
        <w:rPr>
          <w:rFonts w:ascii="CharterBT" w:hAnsi="CharterBT"/>
        </w:rPr>
        <w:t xml:space="preserve">Candidates should have a </w:t>
      </w:r>
      <w:r w:rsidRPr="04695F53">
        <w:rPr>
          <w:rFonts w:ascii="CharterBT" w:hAnsi="CharterBT"/>
          <w:color w:val="000000" w:themeColor="text1"/>
        </w:rPr>
        <w:t xml:space="preserve">Ph.D. </w:t>
      </w:r>
      <w:r w:rsidRPr="04695F53">
        <w:rPr>
          <w:rFonts w:ascii="CharterBT" w:hAnsi="CharterBT"/>
        </w:rPr>
        <w:t>in Physics or a closely related field at the time of appointment, significant research achievements, and an aptitude for teaching physics at the graduate and undergraduate levels. Duties will include, but are not limited to, conducting original research and writing peer-reviewed publications, teaching courses, advising students, and service to the Physics Department and University as well as service to the research community. The typical teaching load for research-active faculty is one course per semester on average. Applications should be submitted</w:t>
      </w:r>
      <w:r w:rsidRPr="04695F53">
        <w:rPr>
          <w:rFonts w:ascii="CharterBT" w:hAnsi="CharterBT"/>
          <w:color w:val="000000" w:themeColor="text1"/>
        </w:rPr>
        <w:t xml:space="preserve"> via </w:t>
      </w:r>
      <w:bookmarkStart w:id="3" w:name="OLE_LINK15"/>
      <w:bookmarkStart w:id="4" w:name="OLE_LINK16"/>
      <w:r>
        <w:rPr>
          <w:rFonts w:ascii="CharterBT" w:hAnsi="CharterBT"/>
        </w:rPr>
        <w:fldChar w:fldCharType="begin"/>
      </w:r>
      <w:r>
        <w:rPr>
          <w:rFonts w:ascii="CharterBT" w:hAnsi="CharterBT"/>
        </w:rPr>
        <w:instrText xml:space="preserve"> HYPERLINK "</w:instrText>
      </w:r>
      <w:r w:rsidRPr="00931519">
        <w:rPr>
          <w:rFonts w:ascii="CharterBT" w:hAnsi="CharterBT"/>
        </w:rPr>
        <w:instrText>https://apply.interfolio.com/94448</w:instrText>
      </w:r>
    </w:p>
    <w:p w:rsidR="00191AFA" w:rsidRPr="001F366F" w:rsidRDefault="00191AFA" w:rsidP="00191AFA">
      <w:pPr>
        <w:rPr>
          <w:rStyle w:val="Hyperlink"/>
          <w:rFonts w:ascii="Times" w:eastAsia="Times New Roman" w:hAnsi="Times" w:cs="Times New Roman"/>
          <w:sz w:val="20"/>
          <w:szCs w:val="20"/>
        </w:rPr>
      </w:pPr>
      <w:r>
        <w:rPr>
          <w:rFonts w:ascii="CharterBT" w:hAnsi="CharterBT"/>
        </w:rPr>
        <w:instrText xml:space="preserve">" </w:instrText>
      </w:r>
      <w:r>
        <w:rPr>
          <w:rFonts w:ascii="CharterBT" w:hAnsi="CharterBT"/>
        </w:rPr>
      </w:r>
      <w:r>
        <w:rPr>
          <w:rFonts w:ascii="CharterBT" w:hAnsi="CharterBT"/>
        </w:rPr>
        <w:fldChar w:fldCharType="separate"/>
      </w:r>
      <w:r w:rsidRPr="001F366F">
        <w:rPr>
          <w:rStyle w:val="Hyperlink"/>
          <w:rFonts w:ascii="CharterBT" w:hAnsi="CharterBT"/>
        </w:rPr>
        <w:t>https://apply.interfolio.com</w:t>
      </w:r>
      <w:bookmarkEnd w:id="3"/>
      <w:bookmarkEnd w:id="4"/>
      <w:r w:rsidRPr="001F366F">
        <w:rPr>
          <w:rStyle w:val="Hyperlink"/>
          <w:rFonts w:ascii="CharterBT" w:hAnsi="CharterBT"/>
        </w:rPr>
        <w:t>/94448</w:t>
      </w:r>
    </w:p>
    <w:p w:rsidR="00191AFA" w:rsidRDefault="00191AFA" w:rsidP="00191AFA">
      <w:pPr>
        <w:pStyle w:val="NormalWeb"/>
        <w:spacing w:before="280" w:after="280"/>
        <w:rPr>
          <w:rFonts w:ascii="CharterBT" w:hAnsi="CharterBT"/>
        </w:rPr>
      </w:pPr>
      <w:r>
        <w:rPr>
          <w:rFonts w:ascii="CharterBT" w:hAnsi="CharterBT"/>
        </w:rPr>
        <w:fldChar w:fldCharType="end"/>
      </w:r>
      <w:r w:rsidRPr="04695F53">
        <w:rPr>
          <w:rFonts w:ascii="CharterBT" w:hAnsi="CharterBT"/>
        </w:rPr>
        <w:t xml:space="preserve">An application should include: (1) a cover letter; (2) a current resume including publication record; (3) a research statement (2 pages); (4) a teaching, outreach, and diversity statement (up to 2 pages); and (5) names and contact information for three references. </w:t>
      </w:r>
      <w:r w:rsidRPr="006B577D">
        <w:rPr>
          <w:rFonts w:ascii="CharterBT" w:hAnsi="CharterBT"/>
        </w:rPr>
        <w:t>Diversity and Inclusion are core values at Washington University, and the</w:t>
      </w:r>
      <w:r>
        <w:rPr>
          <w:rFonts w:ascii="CharterBT" w:hAnsi="CharterBT"/>
        </w:rPr>
        <w:t xml:space="preserve"> </w:t>
      </w:r>
      <w:r w:rsidRPr="006B577D">
        <w:rPr>
          <w:rFonts w:ascii="CharterBT" w:hAnsi="CharterBT"/>
        </w:rPr>
        <w:t>strong candidate will demonstrate the ability to create inclusive classrooms and environments</w:t>
      </w:r>
      <w:r>
        <w:rPr>
          <w:rFonts w:ascii="CharterBT" w:hAnsi="CharterBT"/>
        </w:rPr>
        <w:t xml:space="preserve"> </w:t>
      </w:r>
      <w:r w:rsidRPr="006B577D">
        <w:rPr>
          <w:rFonts w:ascii="CharterBT" w:hAnsi="CharterBT"/>
        </w:rPr>
        <w:t>in which a diverse array of</w:t>
      </w:r>
      <w:r>
        <w:rPr>
          <w:rFonts w:ascii="CharterBT" w:hAnsi="CharterBT"/>
        </w:rPr>
        <w:t xml:space="preserve"> students can learn and thrive.</w:t>
      </w:r>
      <w:r w:rsidRPr="006B577D">
        <w:rPr>
          <w:rFonts w:ascii="CharterBT" w:hAnsi="CharterBT"/>
        </w:rPr>
        <w:t xml:space="preserve"> </w:t>
      </w:r>
      <w:r w:rsidRPr="04695F53">
        <w:rPr>
          <w:rFonts w:ascii="CharterBT" w:hAnsi="CharterBT"/>
        </w:rPr>
        <w:t xml:space="preserve">Applications received by Nov. 24, 2021 will receive full consideration. </w:t>
      </w:r>
    </w:p>
    <w:p w:rsidR="00191AFA" w:rsidRDefault="00191AFA" w:rsidP="00191AFA">
      <w:pPr>
        <w:pStyle w:val="NormalWeb"/>
        <w:spacing w:before="280" w:after="280"/>
        <w:rPr>
          <w:rFonts w:ascii="CharterBT" w:hAnsi="CharterBT"/>
        </w:rPr>
      </w:pPr>
      <w:bookmarkStart w:id="5" w:name="OLE_LINK6"/>
      <w:bookmarkStart w:id="6" w:name="OLE_LINK5"/>
      <w:bookmarkStart w:id="7" w:name="OLE_LINK2"/>
      <w:bookmarkStart w:id="8" w:name="OLE_LINK1"/>
      <w:bookmarkStart w:id="9" w:name="OLE_LINK4"/>
      <w:bookmarkStart w:id="10" w:name="OLE_LINK3"/>
      <w:r>
        <w:rPr>
          <w:rFonts w:ascii="CharterBT" w:hAnsi="CharterBT"/>
        </w:rPr>
        <w:t>Washington University in St. Louis is committed to the principles and practices of equal employment opportunity and especially encourages applications by those underrepresented in their academic fields. It is the University’s policy to recruit, hire, train, and promote persons in all job titles without regard to race, color, age, religion, sex, sexual orientation, gender identity or expression, national origin, protected veteran status, disability, or genetic information.</w:t>
      </w:r>
      <w:bookmarkEnd w:id="5"/>
      <w:bookmarkEnd w:id="6"/>
      <w:bookmarkEnd w:id="7"/>
      <w:bookmarkEnd w:id="8"/>
      <w:bookmarkEnd w:id="9"/>
      <w:bookmarkEnd w:id="10"/>
    </w:p>
    <w:p w:rsidR="00271416" w:rsidRDefault="00271416"/>
    <w:sectPr w:rsidR="00271416" w:rsidSect="009318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rterBT">
    <w:altName w:val="Cambria"/>
    <w:charset w:val="00"/>
    <w:family w:val="roman"/>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FA"/>
    <w:rsid w:val="00191AFA"/>
    <w:rsid w:val="00271416"/>
    <w:rsid w:val="00931886"/>
    <w:rsid w:val="00F11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83E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FA"/>
    <w:pPr>
      <w:suppressAutoHyphens/>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704"/>
    <w:pPr>
      <w:suppressAutoHyphens w:val="0"/>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11704"/>
    <w:rPr>
      <w:rFonts w:ascii="Lucida Grande" w:hAnsi="Lucida Grande" w:cs="Lucida Grande"/>
      <w:sz w:val="18"/>
      <w:szCs w:val="18"/>
    </w:rPr>
  </w:style>
  <w:style w:type="character" w:styleId="Hyperlink">
    <w:name w:val="Hyperlink"/>
    <w:basedOn w:val="DefaultParagraphFont"/>
    <w:uiPriority w:val="99"/>
    <w:unhideWhenUsed/>
    <w:rsid w:val="00191AFA"/>
    <w:rPr>
      <w:color w:val="0000FF" w:themeColor="hyperlink"/>
      <w:u w:val="single"/>
    </w:rPr>
  </w:style>
  <w:style w:type="paragraph" w:styleId="NormalWeb">
    <w:name w:val="Normal (Web)"/>
    <w:basedOn w:val="Normal"/>
    <w:uiPriority w:val="99"/>
    <w:unhideWhenUsed/>
    <w:qFormat/>
    <w:rsid w:val="00191AFA"/>
    <w:pPr>
      <w:spacing w:beforeAutospacing="1"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FA"/>
    <w:pPr>
      <w:suppressAutoHyphens/>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704"/>
    <w:pPr>
      <w:suppressAutoHyphens w:val="0"/>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11704"/>
    <w:rPr>
      <w:rFonts w:ascii="Lucida Grande" w:hAnsi="Lucida Grande" w:cs="Lucida Grande"/>
      <w:sz w:val="18"/>
      <w:szCs w:val="18"/>
    </w:rPr>
  </w:style>
  <w:style w:type="character" w:styleId="Hyperlink">
    <w:name w:val="Hyperlink"/>
    <w:basedOn w:val="DefaultParagraphFont"/>
    <w:uiPriority w:val="99"/>
    <w:unhideWhenUsed/>
    <w:rsid w:val="00191AFA"/>
    <w:rPr>
      <w:color w:val="0000FF" w:themeColor="hyperlink"/>
      <w:u w:val="single"/>
    </w:rPr>
  </w:style>
  <w:style w:type="paragraph" w:styleId="NormalWeb">
    <w:name w:val="Normal (Web)"/>
    <w:basedOn w:val="Normal"/>
    <w:uiPriority w:val="99"/>
    <w:unhideWhenUsed/>
    <w:qFormat/>
    <w:rsid w:val="00191AFA"/>
    <w:pPr>
      <w:spacing w:beforeAutospacing="1"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hysics.wustl.edu/" TargetMode="External"/><Relationship Id="rId6" Type="http://schemas.openxmlformats.org/officeDocument/2006/relationships/hyperlink" Target="https://mcss.wust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2232</Characters>
  <Application>Microsoft Macintosh Word</Application>
  <DocSecurity>0</DocSecurity>
  <Lines>34</Lines>
  <Paragraphs>7</Paragraphs>
  <ScaleCrop>false</ScaleCrop>
  <Company>wu</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wu</dc:creator>
  <cp:keywords/>
  <dc:description/>
  <cp:lastModifiedBy>wu wu</cp:lastModifiedBy>
  <cp:revision>1</cp:revision>
  <dcterms:created xsi:type="dcterms:W3CDTF">2021-09-14T19:06:00Z</dcterms:created>
  <dcterms:modified xsi:type="dcterms:W3CDTF">2021-09-14T19:12:00Z</dcterms:modified>
</cp:coreProperties>
</file>